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FDE" w:rsidRDefault="00A05FDE" w:rsidP="00A05FDE">
      <w:pPr>
        <w:pStyle w:val="a3"/>
        <w:spacing w:before="0" w:beforeAutospacing="0" w:after="0" w:afterAutospacing="0"/>
        <w:jc w:val="center"/>
        <w:textAlignment w:val="baseline"/>
        <w:rPr>
          <w:color w:val="0D0D0D" w:themeColor="text1" w:themeTint="F2"/>
        </w:rPr>
      </w:pPr>
      <w:r>
        <w:rPr>
          <w:rFonts w:ascii="Arial" w:eastAsia="+mn-ea" w:hAnsi="Arial" w:cs="Arial"/>
          <w:b/>
          <w:bCs/>
          <w:i/>
          <w:iCs/>
          <w:color w:val="0D0D0D" w:themeColor="text1" w:themeTint="F2"/>
          <w:kern w:val="24"/>
          <w:sz w:val="72"/>
          <w:szCs w:val="72"/>
          <w:u w:val="single"/>
        </w:rPr>
        <w:t xml:space="preserve">Урок </w:t>
      </w:r>
      <w:proofErr w:type="gramStart"/>
      <w:r>
        <w:rPr>
          <w:rFonts w:ascii="Arial" w:eastAsia="+mn-ea" w:hAnsi="Arial" w:cs="Arial"/>
          <w:b/>
          <w:bCs/>
          <w:i/>
          <w:iCs/>
          <w:color w:val="0D0D0D" w:themeColor="text1" w:themeTint="F2"/>
          <w:kern w:val="24"/>
          <w:sz w:val="72"/>
          <w:szCs w:val="72"/>
          <w:u w:val="single"/>
        </w:rPr>
        <w:t>Мужества  по</w:t>
      </w:r>
      <w:proofErr w:type="gramEnd"/>
      <w:r>
        <w:rPr>
          <w:rFonts w:ascii="Arial" w:eastAsia="+mn-ea" w:hAnsi="Arial" w:cs="Arial"/>
          <w:b/>
          <w:bCs/>
          <w:i/>
          <w:iCs/>
          <w:color w:val="0D0D0D" w:themeColor="text1" w:themeTint="F2"/>
          <w:kern w:val="24"/>
          <w:sz w:val="72"/>
          <w:szCs w:val="72"/>
          <w:u w:val="single"/>
        </w:rPr>
        <w:t xml:space="preserve"> теме</w:t>
      </w:r>
      <w:r>
        <w:rPr>
          <w:rFonts w:ascii="Arial" w:eastAsia="+mn-ea" w:hAnsi="Arial" w:cs="Arial"/>
          <w:b/>
          <w:bCs/>
          <w:i/>
          <w:iCs/>
          <w:color w:val="0D0D0D" w:themeColor="text1" w:themeTint="F2"/>
          <w:kern w:val="24"/>
          <w:sz w:val="72"/>
          <w:szCs w:val="72"/>
        </w:rPr>
        <w:t xml:space="preserve">: </w:t>
      </w:r>
    </w:p>
    <w:p w:rsidR="00A05FDE" w:rsidRDefault="00A05FDE" w:rsidP="00A05FDE">
      <w:pPr>
        <w:pStyle w:val="a3"/>
        <w:spacing w:before="0" w:beforeAutospacing="0" w:after="0" w:afterAutospacing="0"/>
        <w:jc w:val="center"/>
        <w:textAlignment w:val="baseline"/>
      </w:pPr>
      <w:proofErr w:type="gramStart"/>
      <w:r>
        <w:rPr>
          <w:rFonts w:ascii="Arial" w:eastAsia="+mn-ea" w:hAnsi="Arial" w:cs="Arial"/>
          <w:b/>
          <w:bCs/>
          <w:i/>
          <w:iCs/>
          <w:color w:val="FF0000"/>
          <w:kern w:val="24"/>
          <w:sz w:val="72"/>
          <w:szCs w:val="72"/>
        </w:rPr>
        <w:t>« К</w:t>
      </w:r>
      <w:proofErr w:type="gramEnd"/>
      <w:r>
        <w:rPr>
          <w:rFonts w:ascii="Arial" w:eastAsia="+mn-ea" w:hAnsi="Arial" w:cs="Arial"/>
          <w:b/>
          <w:bCs/>
          <w:i/>
          <w:iCs/>
          <w:color w:val="FF0000"/>
          <w:kern w:val="24"/>
          <w:sz w:val="72"/>
          <w:szCs w:val="72"/>
        </w:rPr>
        <w:t xml:space="preserve"> 75 летнему юбилею Сталинградской битвы. </w:t>
      </w:r>
    </w:p>
    <w:p w:rsidR="00222114" w:rsidRDefault="00A05FDE" w:rsidP="00A05FDE">
      <w:pPr>
        <w:pStyle w:val="a3"/>
        <w:spacing w:before="0" w:beforeAutospacing="0" w:after="0" w:afterAutospacing="0"/>
        <w:jc w:val="center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  <w:sz w:val="72"/>
          <w:szCs w:val="72"/>
        </w:rPr>
      </w:pPr>
      <w:r>
        <w:rPr>
          <w:rFonts w:ascii="Arial" w:eastAsia="+mn-ea" w:hAnsi="Arial" w:cs="Arial"/>
          <w:b/>
          <w:bCs/>
          <w:i/>
          <w:iCs/>
          <w:color w:val="FF0000"/>
          <w:kern w:val="24"/>
          <w:sz w:val="72"/>
          <w:szCs w:val="72"/>
        </w:rPr>
        <w:t xml:space="preserve">События и  герои </w:t>
      </w:r>
      <w:r>
        <w:rPr>
          <w:rFonts w:ascii="Arial" w:eastAsia="+mn-ea" w:hAnsi="Arial" w:cs="Arial"/>
          <w:b/>
          <w:bCs/>
          <w:i/>
          <w:iCs/>
          <w:noProof/>
          <w:color w:val="FF0000"/>
          <w:kern w:val="24"/>
          <w:sz w:val="72"/>
          <w:szCs w:val="72"/>
        </w:rPr>
        <w:drawing>
          <wp:inline distT="0" distB="0" distL="0" distR="0">
            <wp:extent cx="5762625" cy="3448050"/>
            <wp:effectExtent l="0" t="0" r="9525" b="0"/>
            <wp:docPr id="1" name="Рисунок 1" descr="C:\Users\Samad\Desktop\вечный  ого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ad\Desktop\вечный  огон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FDE" w:rsidRDefault="00A05FDE" w:rsidP="00A05FDE">
      <w:pPr>
        <w:spacing w:after="0" w:line="240" w:lineRule="auto"/>
        <w:textAlignment w:val="baseline"/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lang w:eastAsia="ru-RU"/>
        </w:rPr>
      </w:pPr>
      <w:r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lang w:eastAsia="ru-RU"/>
        </w:rPr>
        <w:t xml:space="preserve">Учитель истории </w:t>
      </w:r>
      <w:proofErr w:type="spellStart"/>
      <w:r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lang w:eastAsia="ru-RU"/>
        </w:rPr>
        <w:t>Кемс.сош</w:t>
      </w:r>
      <w:proofErr w:type="spellEnd"/>
      <w:r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lang w:eastAsia="ru-RU"/>
        </w:rPr>
        <w:t xml:space="preserve">. </w:t>
      </w:r>
      <w:proofErr w:type="spellStart"/>
      <w:r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lang w:eastAsia="ru-RU"/>
        </w:rPr>
        <w:t>Джамаев</w:t>
      </w:r>
      <w:proofErr w:type="spellEnd"/>
      <w:r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lang w:eastAsia="ru-RU"/>
        </w:rPr>
        <w:t xml:space="preserve"> С М</w:t>
      </w:r>
    </w:p>
    <w:p w:rsidR="0090328C" w:rsidRDefault="0090328C" w:rsidP="00A05FDE">
      <w:pPr>
        <w:spacing w:after="0" w:line="240" w:lineRule="auto"/>
        <w:textAlignment w:val="baseline"/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lang w:eastAsia="ru-RU"/>
        </w:rPr>
      </w:pPr>
    </w:p>
    <w:p w:rsidR="0090328C" w:rsidRDefault="0090328C" w:rsidP="00A05FDE">
      <w:pPr>
        <w:spacing w:after="0" w:line="240" w:lineRule="auto"/>
        <w:textAlignment w:val="baseline"/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0C30C80" wp14:editId="722CD3B5">
            <wp:extent cx="5940425" cy="3442335"/>
            <wp:effectExtent l="0" t="0" r="3175" b="5715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0328C" w:rsidRDefault="0090328C" w:rsidP="0090328C">
      <w:pPr>
        <w:pStyle w:val="a3"/>
        <w:spacing w:before="0" w:beforeAutospacing="0" w:after="0" w:afterAutospacing="0"/>
        <w:rPr>
          <w:rFonts w:ascii="Adobe Gothic Std B" w:eastAsia="Adobe Gothic Std B" w:hAnsi="Adobe Gothic Std B" w:cs="Arial"/>
          <w:b/>
          <w:bCs/>
          <w:color w:val="953735"/>
          <w:kern w:val="24"/>
          <w:sz w:val="56"/>
          <w:szCs w:val="56"/>
        </w:rPr>
      </w:pPr>
      <w:proofErr w:type="gramStart"/>
      <w:r>
        <w:rPr>
          <w:rFonts w:ascii="Adobe Gothic Std B" w:eastAsia="Adobe Gothic Std B" w:hAnsi="Adobe Gothic Std B" w:cs="Arial"/>
          <w:b/>
          <w:bCs/>
          <w:color w:val="953735"/>
          <w:kern w:val="24"/>
          <w:sz w:val="56"/>
          <w:szCs w:val="56"/>
          <w:u w:val="single"/>
        </w:rPr>
        <w:t>75</w:t>
      </w:r>
      <w:r>
        <w:rPr>
          <w:rFonts w:ascii="Adobe Gothic Std B" w:eastAsia="Adobe Gothic Std B" w:hAnsi="Adobe Gothic Std B" w:cs="Arial"/>
          <w:b/>
          <w:bCs/>
          <w:color w:val="953735"/>
          <w:kern w:val="24"/>
          <w:sz w:val="56"/>
          <w:szCs w:val="56"/>
        </w:rPr>
        <w:t xml:space="preserve">  лет</w:t>
      </w:r>
      <w:proofErr w:type="gramEnd"/>
      <w:r>
        <w:rPr>
          <w:rFonts w:ascii="Adobe Gothic Std B" w:eastAsia="Adobe Gothic Std B" w:hAnsi="Adobe Gothic Std B" w:cs="Arial"/>
          <w:b/>
          <w:bCs/>
          <w:color w:val="953735"/>
          <w:kern w:val="24"/>
          <w:sz w:val="56"/>
          <w:szCs w:val="56"/>
        </w:rPr>
        <w:t xml:space="preserve"> разгрому фашистских войск под Сталинградом!!!</w:t>
      </w:r>
    </w:p>
    <w:p w:rsidR="0090328C" w:rsidRP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0328C">
        <w:rPr>
          <w:rFonts w:ascii="Arial" w:eastAsia="+mn-ea" w:hAnsi="Arial" w:cs="Arial"/>
          <w:b/>
          <w:bCs/>
          <w:color w:val="002060"/>
          <w:kern w:val="24"/>
          <w:sz w:val="28"/>
          <w:szCs w:val="28"/>
          <w:u w:val="single"/>
        </w:rPr>
        <w:t>«Ты в памяти и в сердце, Сталинград!»</w:t>
      </w:r>
    </w:p>
    <w:p w:rsidR="0090328C" w:rsidRP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0328C">
        <w:rPr>
          <w:rFonts w:ascii="Arial" w:eastAsia="+mn-ea" w:hAnsi="Arial" w:cs="Arial"/>
          <w:b/>
          <w:bCs/>
          <w:color w:val="002060"/>
          <w:kern w:val="24"/>
          <w:sz w:val="28"/>
          <w:szCs w:val="28"/>
          <w:u w:val="single"/>
        </w:rPr>
        <w:t>(17 июля 1942 г. – 2 февраля 1943 г.)</w:t>
      </w:r>
    </w:p>
    <w:p w:rsidR="0090328C" w:rsidRP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0328C">
        <w:rPr>
          <w:rFonts w:ascii="Arial" w:eastAsia="+mn-ea" w:hAnsi="Arial" w:cs="Arial"/>
          <w:b/>
          <w:bCs/>
          <w:color w:val="002060"/>
          <w:kern w:val="24"/>
          <w:sz w:val="28"/>
          <w:szCs w:val="28"/>
          <w:u w:val="single"/>
        </w:rPr>
        <w:t>2 февраля 1943 года – полнейший разгром немецких войск под Сталинградом – перелом в войне</w:t>
      </w:r>
    </w:p>
    <w:p w:rsidR="0090328C" w:rsidRDefault="0090328C" w:rsidP="0090328C">
      <w:pPr>
        <w:pStyle w:val="a3"/>
        <w:spacing w:before="0" w:beforeAutospacing="0" w:after="0" w:afterAutospacing="0"/>
        <w:rPr>
          <w:rFonts w:ascii="Adobe Gothic Std B" w:eastAsia="Adobe Gothic Std B" w:hAnsi="Adobe Gothic Std B" w:cs="Arial"/>
          <w:b/>
          <w:bCs/>
          <w:color w:val="953735"/>
          <w:kern w:val="24"/>
          <w:sz w:val="56"/>
          <w:szCs w:val="56"/>
        </w:rPr>
      </w:pPr>
      <w:r>
        <w:rPr>
          <w:noProof/>
        </w:rPr>
        <w:drawing>
          <wp:inline distT="0" distB="0" distL="0" distR="0" wp14:anchorId="26CD3D23" wp14:editId="2AAF3352">
            <wp:extent cx="5867400" cy="3867150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0328C" w:rsidRP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  <w:r w:rsidRPr="0090328C">
        <w:rPr>
          <w:rFonts w:ascii="Arial" w:eastAsia="+mn-ea" w:hAnsi="Arial" w:cs="Arial"/>
          <w:b/>
          <w:bCs/>
          <w:color w:val="000000"/>
          <w:kern w:val="24"/>
          <w:sz w:val="36"/>
          <w:szCs w:val="36"/>
          <w:u w:val="single"/>
        </w:rPr>
        <w:lastRenderedPageBreak/>
        <w:t>Мамаев курган (на военных картах высота 102 м</w:t>
      </w:r>
      <w:r w:rsidRPr="0090328C">
        <w:rPr>
          <w:rFonts w:ascii="Arial" w:eastAsia="+mn-ea" w:hAnsi="Arial" w:cs="Arial"/>
          <w:b/>
          <w:bCs/>
          <w:color w:val="000000"/>
          <w:kern w:val="24"/>
          <w:sz w:val="36"/>
          <w:szCs w:val="36"/>
        </w:rPr>
        <w:t xml:space="preserve">) стал местом самых кровопролитных и ожесточенных боев в Сталинграде: на каждый квадратный метр земли приходилось от 500 до 1250 осколков. </w:t>
      </w:r>
    </w:p>
    <w:p w:rsidR="0090328C" w:rsidRDefault="0090328C" w:rsidP="0090328C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sz w:val="36"/>
          <w:szCs w:val="36"/>
        </w:rPr>
      </w:pPr>
      <w:r w:rsidRPr="0090328C">
        <w:rPr>
          <w:rFonts w:ascii="Arial" w:eastAsia="+mn-ea" w:hAnsi="Arial" w:cs="Arial"/>
          <w:b/>
          <w:bCs/>
          <w:color w:val="000000"/>
          <w:kern w:val="24"/>
          <w:sz w:val="36"/>
          <w:szCs w:val="36"/>
        </w:rPr>
        <w:t xml:space="preserve">По словам поэта Р. Рождественского, металла в Кургане «больше, чем в знаменитой Магнитной горе!» </w:t>
      </w:r>
    </w:p>
    <w:p w:rsid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4FDB0F61" wp14:editId="21E9E391">
            <wp:extent cx="4419600" cy="308610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39EFF" wp14:editId="716AEDD5">
            <wp:extent cx="3962400" cy="3171825"/>
            <wp:effectExtent l="0" t="0" r="0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</w:p>
    <w:p w:rsid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</w:p>
    <w:p w:rsid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DA25AA4" wp14:editId="5C39D65C">
            <wp:extent cx="5940425" cy="3460115"/>
            <wp:effectExtent l="0" t="0" r="3175" b="6985"/>
            <wp:docPr id="14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</w:p>
    <w:p w:rsidR="0090328C" w:rsidRDefault="0090328C" w:rsidP="0090328C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000000"/>
          <w:kern w:val="24"/>
          <w:sz w:val="36"/>
          <w:szCs w:val="36"/>
        </w:rPr>
        <w:t xml:space="preserve">Мамаев курган имел важное стратегическое значение: с его вершины хорошо просматривалась и простреливалась прилегающая территория, переправа через Волгу. </w:t>
      </w:r>
    </w:p>
    <w:p w:rsidR="0090328C" w:rsidRDefault="0090328C" w:rsidP="0090328C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000000"/>
          <w:kern w:val="24"/>
          <w:sz w:val="36"/>
          <w:szCs w:val="36"/>
        </w:rPr>
        <w:t>В середине сентября 1942 года Мамаев курган несколько раз переходил из рук в руки. Гитлеровцы по 10-12 раз в день штурмовали его, но, теряя людей и технику, так и не смогли захватить всю территорию кургана.</w:t>
      </w:r>
    </w:p>
    <w:p w:rsidR="0090328C" w:rsidRP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</w:p>
    <w:p w:rsidR="0090328C" w:rsidRDefault="0090328C" w:rsidP="0090328C">
      <w:pPr>
        <w:pStyle w:val="a3"/>
        <w:spacing w:before="0" w:beforeAutospacing="0" w:after="0" w:afterAutospacing="0"/>
        <w:rPr>
          <w:rFonts w:ascii="Adobe Gothic Std B" w:eastAsia="Adobe Gothic Std B" w:hAnsi="Adobe Gothic Std B" w:cs="Arial"/>
          <w:b/>
          <w:bCs/>
          <w:color w:val="953735"/>
          <w:kern w:val="24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CAB7DBB" wp14:editId="2A032C27">
            <wp:extent cx="4038600" cy="4419600"/>
            <wp:effectExtent l="0" t="0" r="0" b="0"/>
            <wp:docPr id="163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0328C" w:rsidRDefault="0090328C" w:rsidP="0090328C">
      <w:pPr>
        <w:pStyle w:val="a3"/>
        <w:spacing w:before="0" w:beforeAutospacing="0" w:after="0" w:afterAutospacing="0"/>
        <w:rPr>
          <w:rFonts w:ascii="Arial" w:eastAsia="+mn-ea" w:hAnsi="Arial" w:cs="Arial"/>
          <w:b/>
          <w:bCs/>
          <w:color w:val="000000"/>
          <w:kern w:val="24"/>
        </w:rPr>
      </w:pPr>
    </w:p>
    <w:p w:rsidR="0090328C" w:rsidRDefault="0090328C" w:rsidP="0090328C">
      <w:pPr>
        <w:pStyle w:val="a3"/>
        <w:spacing w:before="0" w:beforeAutospacing="0" w:after="0" w:afterAutospacing="0"/>
        <w:rPr>
          <w:rFonts w:ascii="Arial" w:eastAsia="+mn-ea" w:hAnsi="Arial" w:cs="Arial"/>
          <w:b/>
          <w:bCs/>
          <w:color w:val="000000"/>
          <w:kern w:val="24"/>
        </w:rPr>
      </w:pPr>
    </w:p>
    <w:p w:rsidR="0090328C" w:rsidRP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  <w:r w:rsidRPr="0090328C">
        <w:rPr>
          <w:rFonts w:ascii="Arial" w:eastAsia="+mn-ea" w:hAnsi="Arial" w:cs="Arial"/>
          <w:b/>
          <w:bCs/>
          <w:color w:val="000000"/>
          <w:kern w:val="24"/>
          <w:sz w:val="36"/>
          <w:szCs w:val="36"/>
        </w:rPr>
        <w:t xml:space="preserve">Самая высокая скульптура сделана из блоков бетона. </w:t>
      </w:r>
    </w:p>
    <w:p w:rsidR="0090328C" w:rsidRPr="0090328C" w:rsidRDefault="0090328C" w:rsidP="0090328C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  <w:r w:rsidRPr="0090328C">
        <w:rPr>
          <w:rFonts w:ascii="Arial" w:eastAsia="+mn-ea" w:hAnsi="Arial" w:cs="Arial"/>
          <w:b/>
          <w:bCs/>
          <w:color w:val="000000"/>
          <w:kern w:val="24"/>
          <w:sz w:val="36"/>
          <w:szCs w:val="36"/>
        </w:rPr>
        <w:t xml:space="preserve">Она имеет высоту 16 м, в правой руке у нее меч длиной 33 м и весом 44 тонны. </w:t>
      </w:r>
    </w:p>
    <w:p w:rsidR="0090328C" w:rsidRDefault="0090328C" w:rsidP="0090328C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sz w:val="36"/>
          <w:szCs w:val="36"/>
        </w:rPr>
      </w:pPr>
      <w:r w:rsidRPr="0090328C">
        <w:rPr>
          <w:rFonts w:ascii="Arial" w:eastAsia="+mn-ea" w:hAnsi="Arial" w:cs="Arial"/>
          <w:b/>
          <w:bCs/>
          <w:color w:val="000000"/>
          <w:kern w:val="24"/>
          <w:sz w:val="36"/>
          <w:szCs w:val="36"/>
        </w:rPr>
        <w:t>А общий вес скульптуры около 8 тысяч тонн.</w:t>
      </w:r>
    </w:p>
    <w:p w:rsidR="0090328C" w:rsidRDefault="0090328C" w:rsidP="0090328C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sz w:val="36"/>
          <w:szCs w:val="36"/>
        </w:rPr>
      </w:pPr>
    </w:p>
    <w:p w:rsidR="006B4B99" w:rsidRPr="006B4B99" w:rsidRDefault="0090328C" w:rsidP="006B4B9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FF0000"/>
          <w:kern w:val="24"/>
          <w:sz w:val="48"/>
          <w:szCs w:val="48"/>
        </w:rPr>
      </w:pPr>
      <w:r>
        <w:rPr>
          <w:noProof/>
        </w:rPr>
        <w:drawing>
          <wp:inline distT="0" distB="0" distL="0" distR="0" wp14:anchorId="46C7EDED" wp14:editId="7EFF6FAA">
            <wp:extent cx="2362200" cy="2209800"/>
            <wp:effectExtent l="0" t="0" r="0" b="0"/>
            <wp:docPr id="18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6B4B99">
        <w:rPr>
          <w:rFonts w:ascii="Arial" w:eastAsia="+mn-ea" w:hAnsi="Arial" w:cs="Arial"/>
          <w:b/>
          <w:bCs/>
          <w:color w:val="FF0000"/>
          <w:kern w:val="24"/>
          <w:sz w:val="48"/>
          <w:szCs w:val="48"/>
          <w:u w:val="single"/>
        </w:rPr>
        <w:t>Площадь Скорби</w:t>
      </w:r>
      <w:r w:rsidR="006B4B99">
        <w:rPr>
          <w:rFonts w:ascii="Arial" w:eastAsia="+mn-ea" w:hAnsi="Arial" w:cs="Arial"/>
          <w:b/>
          <w:bCs/>
          <w:color w:val="FF0000"/>
          <w:kern w:val="24"/>
          <w:sz w:val="48"/>
          <w:szCs w:val="48"/>
        </w:rPr>
        <w:t xml:space="preserve">. Эта площадь – святая святых </w:t>
      </w:r>
      <w:r w:rsidR="006B4B99" w:rsidRPr="006B4B99">
        <w:rPr>
          <w:rFonts w:ascii="Arial" w:eastAsia="+mn-ea" w:hAnsi="Arial" w:cs="Arial"/>
          <w:b/>
          <w:bCs/>
          <w:color w:val="FF0000"/>
          <w:kern w:val="24"/>
          <w:sz w:val="48"/>
          <w:szCs w:val="48"/>
          <w:u w:val="single"/>
        </w:rPr>
        <w:t xml:space="preserve">Площадь </w:t>
      </w:r>
      <w:r w:rsidR="006B4B99" w:rsidRPr="006B4B99">
        <w:rPr>
          <w:rFonts w:ascii="Arial" w:eastAsia="+mn-ea" w:hAnsi="Arial" w:cs="Arial"/>
          <w:b/>
          <w:bCs/>
          <w:color w:val="FF0000"/>
          <w:kern w:val="24"/>
          <w:sz w:val="48"/>
          <w:szCs w:val="48"/>
          <w:u w:val="single"/>
        </w:rPr>
        <w:lastRenderedPageBreak/>
        <w:t>Скорби</w:t>
      </w:r>
      <w:r w:rsidR="006B4B99" w:rsidRPr="006B4B99">
        <w:rPr>
          <w:rFonts w:ascii="Arial" w:eastAsia="+mn-ea" w:hAnsi="Arial" w:cs="Arial"/>
          <w:b/>
          <w:bCs/>
          <w:color w:val="FF0000"/>
          <w:kern w:val="24"/>
          <w:sz w:val="48"/>
          <w:szCs w:val="48"/>
        </w:rPr>
        <w:t xml:space="preserve">. Эта площадь – святая святых Мемориального комплекса на Мамаевом кургане. На ней – две могилы. </w:t>
      </w:r>
    </w:p>
    <w:p w:rsidR="006B4B99" w:rsidRDefault="006B4B99" w:rsidP="006B4B99">
      <w:pPr>
        <w:pStyle w:val="a3"/>
        <w:rPr>
          <w:rFonts w:ascii="Arial" w:eastAsia="+mn-ea" w:hAnsi="Arial" w:cs="Arial"/>
          <w:b/>
          <w:bCs/>
          <w:color w:val="FF0000"/>
          <w:kern w:val="24"/>
          <w:sz w:val="48"/>
          <w:szCs w:val="48"/>
        </w:rPr>
      </w:pPr>
      <w:r w:rsidRPr="006B4B99">
        <w:rPr>
          <w:rFonts w:ascii="Arial" w:eastAsia="+mn-ea" w:hAnsi="Arial" w:cs="Arial"/>
          <w:b/>
          <w:bCs/>
          <w:color w:val="FF0000"/>
          <w:kern w:val="24"/>
          <w:sz w:val="48"/>
          <w:szCs w:val="48"/>
        </w:rPr>
        <w:t xml:space="preserve"> Одна из них – одиночная. В ней похоронен дважды Герой Советского Союза, Маршал Советского Союза, бывший командарм 62- й армии В.И. Чуйков (захоронен по личному завещанию) – 1982 год. </w:t>
      </w:r>
    </w:p>
    <w:p w:rsidR="006B4B99" w:rsidRPr="006B4B99" w:rsidRDefault="006B4B99" w:rsidP="006B4B9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</w:pPr>
      <w:r w:rsidRPr="006B4B9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Вторая могила – братское захоронение. В большую братскую могилу (подножие главного монумента «Родина- мать зовет!»- восточный склон насыпного холма) в период строительства мемориального комплекса было перезахоронено 34505 останков воинов. Имена многих из них неизвестны. </w:t>
      </w:r>
    </w:p>
    <w:p w:rsidR="006B4B99" w:rsidRPr="006B4B99" w:rsidRDefault="006B4B99" w:rsidP="006B4B9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</w:pPr>
    </w:p>
    <w:p w:rsidR="006B4B99" w:rsidRPr="006B4B99" w:rsidRDefault="006B4B99" w:rsidP="006B4B9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</w:pPr>
    </w:p>
    <w:p w:rsidR="006B4B99" w:rsidRDefault="006B4B99" w:rsidP="006B4B99">
      <w:pPr>
        <w:pStyle w:val="a3"/>
        <w:spacing w:before="0" w:beforeAutospacing="0" w:after="0" w:afterAutospacing="0"/>
        <w:textAlignment w:val="baseline"/>
      </w:pPr>
    </w:p>
    <w:p w:rsidR="006B4B99" w:rsidRPr="006B4B99" w:rsidRDefault="006B4B99" w:rsidP="006B4B9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6B4B99">
        <w:rPr>
          <w:rFonts w:eastAsia="+mn-ea"/>
          <w:b/>
          <w:bCs/>
          <w:color w:val="000000"/>
          <w:kern w:val="24"/>
          <w:sz w:val="40"/>
          <w:szCs w:val="40"/>
        </w:rPr>
        <w:t xml:space="preserve">К ноябрю фашисты сровняли Сталинград с землёй. Но им не удалось сломить сопротивление </w:t>
      </w:r>
      <w:proofErr w:type="spellStart"/>
      <w:r w:rsidRPr="006B4B99">
        <w:rPr>
          <w:rFonts w:eastAsia="+mn-ea"/>
          <w:b/>
          <w:bCs/>
          <w:color w:val="000000"/>
          <w:kern w:val="24"/>
          <w:sz w:val="40"/>
          <w:szCs w:val="40"/>
        </w:rPr>
        <w:t>сталинградцев</w:t>
      </w:r>
      <w:proofErr w:type="spellEnd"/>
      <w:r w:rsidRPr="006B4B99">
        <w:rPr>
          <w:rFonts w:eastAsia="+mn-ea"/>
          <w:b/>
          <w:bCs/>
          <w:color w:val="000000"/>
          <w:kern w:val="24"/>
          <w:sz w:val="40"/>
          <w:szCs w:val="40"/>
        </w:rPr>
        <w:t>. За три месяца нацисты успели повесить 108, расстрелять 1744, подвергнуть насилию и пыткам – 1593 советских патриота, угнать в Германию на принудительные работы</w:t>
      </w:r>
      <w:r>
        <w:rPr>
          <w:rFonts w:eastAsia="+mn-ea"/>
          <w:b/>
          <w:bCs/>
          <w:color w:val="000000"/>
          <w:kern w:val="24"/>
          <w:sz w:val="48"/>
          <w:szCs w:val="48"/>
        </w:rPr>
        <w:t xml:space="preserve"> </w:t>
      </w:r>
      <w:r w:rsidRPr="006B4B99">
        <w:rPr>
          <w:rFonts w:eastAsia="+mn-ea"/>
          <w:b/>
          <w:bCs/>
          <w:color w:val="000000"/>
          <w:kern w:val="24"/>
          <w:sz w:val="40"/>
          <w:szCs w:val="40"/>
        </w:rPr>
        <w:t xml:space="preserve">десятки тысяч людей. Оккупанты не щадили </w:t>
      </w:r>
      <w:r w:rsidRPr="006B4B99">
        <w:rPr>
          <w:rFonts w:eastAsia="+mn-ea"/>
          <w:b/>
          <w:bCs/>
          <w:color w:val="000000"/>
          <w:kern w:val="24"/>
          <w:sz w:val="40"/>
          <w:szCs w:val="40"/>
        </w:rPr>
        <w:lastRenderedPageBreak/>
        <w:t>никого - ни старика, ни женщину, ни ребёнка. Убивали всех подряд.</w:t>
      </w:r>
    </w:p>
    <w:p w:rsidR="006B4B99" w:rsidRPr="006B4B99" w:rsidRDefault="006B4B99" w:rsidP="006B4B9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6B4B99">
        <w:rPr>
          <w:rFonts w:eastAsia="+mn-ea"/>
          <w:b/>
          <w:bCs/>
          <w:color w:val="000000"/>
          <w:kern w:val="24"/>
          <w:sz w:val="40"/>
          <w:szCs w:val="40"/>
        </w:rPr>
        <w:t xml:space="preserve">Из 7 районов Сталинграда немцы захватили шесть (кроме Кировского района). Они проводили репрессии против евреев, коммунистов, партизан. </w:t>
      </w:r>
    </w:p>
    <w:p w:rsidR="006B4B99" w:rsidRDefault="006B4B99" w:rsidP="006B4B99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color w:val="FF0000"/>
          <w:kern w:val="24"/>
          <w:sz w:val="40"/>
          <w:szCs w:val="40"/>
        </w:rPr>
      </w:pPr>
      <w:r w:rsidRPr="006B4B99">
        <w:rPr>
          <w:rFonts w:eastAsia="+mn-ea"/>
          <w:b/>
          <w:bCs/>
          <w:color w:val="FF0000"/>
          <w:kern w:val="24"/>
          <w:sz w:val="40"/>
          <w:szCs w:val="40"/>
        </w:rPr>
        <w:t>«Выстоять и победить!» - эта лаконичная заповедь прочно, как нерушимая клятва, вошла в сознание защитников волжской твердыни.</w:t>
      </w:r>
    </w:p>
    <w:p w:rsidR="006B4B99" w:rsidRPr="006B4B99" w:rsidRDefault="006B4B99" w:rsidP="006B4B9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</w:p>
    <w:p w:rsidR="006B4B99" w:rsidRDefault="006B4B99" w:rsidP="006B4B99">
      <w:pPr>
        <w:pStyle w:val="a3"/>
        <w:spacing w:before="0" w:beforeAutospacing="0" w:after="0" w:afterAutospacing="0"/>
        <w:textAlignment w:val="baseline"/>
      </w:pPr>
      <w:r>
        <w:rPr>
          <w:noProof/>
        </w:rPr>
        <w:drawing>
          <wp:inline distT="0" distB="0" distL="0" distR="0" wp14:anchorId="40310CB1" wp14:editId="5F0A5940">
            <wp:extent cx="2219325" cy="1600200"/>
            <wp:effectExtent l="0" t="0" r="9525" b="0"/>
            <wp:docPr id="225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+mn-ea" w:hAnsi="Arial" w:cs="Arial"/>
          <w:b/>
          <w:bCs/>
          <w:color w:val="000000"/>
          <w:kern w:val="24"/>
          <w:u w:val="single"/>
        </w:rPr>
        <w:t xml:space="preserve">13 ноября 1942 </w:t>
      </w:r>
      <w:r>
        <w:rPr>
          <w:rFonts w:ascii="Arial" w:eastAsia="+mn-ea" w:hAnsi="Arial" w:cs="Arial"/>
          <w:b/>
          <w:bCs/>
          <w:color w:val="000000"/>
          <w:kern w:val="24"/>
          <w:sz w:val="56"/>
          <w:szCs w:val="56"/>
        </w:rPr>
        <w:t>г</w:t>
      </w:r>
      <w:r>
        <w:rPr>
          <w:rFonts w:ascii="Arial" w:eastAsia="+mn-ea" w:hAnsi="Arial" w:cs="Arial"/>
          <w:b/>
          <w:bCs/>
          <w:color w:val="000000"/>
          <w:kern w:val="24"/>
        </w:rPr>
        <w:t xml:space="preserve">. был рассмотрен и утвержден план </w:t>
      </w:r>
      <w:proofErr w:type="spellStart"/>
      <w:proofErr w:type="gramStart"/>
      <w:r>
        <w:rPr>
          <w:rFonts w:ascii="Arial" w:eastAsia="+mn-ea" w:hAnsi="Arial" w:cs="Arial"/>
          <w:b/>
          <w:bCs/>
          <w:color w:val="000000"/>
          <w:kern w:val="24"/>
        </w:rPr>
        <w:t>контрнаступательной</w:t>
      </w:r>
      <w:proofErr w:type="spellEnd"/>
      <w:r>
        <w:rPr>
          <w:rFonts w:ascii="Arial" w:eastAsia="+mn-ea" w:hAnsi="Arial" w:cs="Arial"/>
          <w:b/>
          <w:bCs/>
          <w:color w:val="000000"/>
          <w:kern w:val="24"/>
        </w:rPr>
        <w:t xml:space="preserve">  операции</w:t>
      </w:r>
      <w:proofErr w:type="gramEnd"/>
      <w:r>
        <w:rPr>
          <w:rFonts w:ascii="Arial" w:eastAsia="+mn-ea" w:hAnsi="Arial" w:cs="Arial"/>
          <w:b/>
          <w:bCs/>
          <w:color w:val="000000"/>
          <w:kern w:val="24"/>
        </w:rPr>
        <w:t xml:space="preserve">  Красной Армии </w:t>
      </w:r>
      <w:r>
        <w:rPr>
          <w:rFonts w:ascii="Arial" w:eastAsia="+mn-ea" w:hAnsi="Arial" w:cs="Arial"/>
          <w:b/>
          <w:bCs/>
          <w:color w:val="FF0000"/>
          <w:kern w:val="24"/>
          <w:u w:val="single"/>
        </w:rPr>
        <w:t xml:space="preserve">под кодовым названием «Уран», </w:t>
      </w:r>
      <w:r>
        <w:rPr>
          <w:rFonts w:ascii="Arial" w:eastAsia="+mn-ea" w:hAnsi="Arial" w:cs="Arial"/>
          <w:b/>
          <w:bCs/>
          <w:color w:val="000000"/>
          <w:kern w:val="24"/>
        </w:rPr>
        <w:t xml:space="preserve">которая разрабатывалась под руководством Маршала Г.К. Жукова. </w:t>
      </w:r>
    </w:p>
    <w:p w:rsidR="006B4B99" w:rsidRDefault="006B4B99" w:rsidP="006B4B99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000000"/>
          <w:kern w:val="24"/>
        </w:rPr>
        <w:t>В течение двух месяцев под Сталинград в глубочайшей тайне перебрасывались огромные массы советских войск и техники.</w:t>
      </w:r>
    </w:p>
    <w:p w:rsidR="006B4B99" w:rsidRDefault="006B4B99" w:rsidP="006B4B9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u w:val="single"/>
        </w:rPr>
      </w:pPr>
      <w:r>
        <w:rPr>
          <w:rFonts w:ascii="Arial" w:eastAsia="+mn-ea" w:hAnsi="Arial" w:cs="Arial"/>
          <w:b/>
          <w:bCs/>
          <w:color w:val="000000"/>
          <w:kern w:val="24"/>
          <w:u w:val="single"/>
        </w:rPr>
        <w:t xml:space="preserve">19 ноября 1942 г. </w:t>
      </w:r>
    </w:p>
    <w:p w:rsidR="006B4B99" w:rsidRDefault="006B4B99" w:rsidP="006B4B9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</w:pPr>
      <w:r w:rsidRPr="006B4B9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началось контрнаступление Юго-Западного, Донского и Сталинградского фронтов. На пятый день наступления, в результате напряжённых боев уже 23 ноября советские войска завершили окружение сталинградской группировки врага. </w:t>
      </w:r>
      <w:proofErr w:type="gramStart"/>
      <w:r w:rsidRPr="006B4B9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Это  был</w:t>
      </w:r>
      <w:proofErr w:type="gramEnd"/>
      <w:r w:rsidRPr="006B4B9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 ошеломляющий успех! В окружении оказались штаб немецкой 6-й полевой армии, 5 немецких корпусов в составе 20 дивизий, 2 румынские дивизии, многочисленные тыловые части и учреждения, численностью около 300 тыс. человек. Шли жестокие бои. </w:t>
      </w:r>
    </w:p>
    <w:p w:rsidR="006B4B99" w:rsidRDefault="006B4B99" w:rsidP="006B4B99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lastRenderedPageBreak/>
        <w:t xml:space="preserve">Операция «Кольцо», а вместе с ней и вся </w:t>
      </w:r>
      <w:proofErr w:type="spellStart"/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контрнаступательная</w:t>
      </w:r>
      <w:proofErr w:type="spellEnd"/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 операция на сталинградском направлении завершилась блестящей победой.</w:t>
      </w:r>
    </w:p>
    <w:p w:rsidR="006B4B99" w:rsidRDefault="006B4B99" w:rsidP="006B4B99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В 16.00 час. 2 февраля войска Донского фронта закончили разгром и уничтожили окруженную Сталинградскую группировку противника.</w:t>
      </w:r>
    </w:p>
    <w:p w:rsidR="006B4B99" w:rsidRDefault="006B4B99" w:rsidP="006B4B99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Такого поражения враг ещё не испытывал с начала Второй мировой войны. </w:t>
      </w:r>
    </w:p>
    <w:p w:rsidR="006B4B99" w:rsidRDefault="006B4B99" w:rsidP="006B4B9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</w:pPr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Четвёртую часть всех своих сил, действовавших в то время на советско-германском фронте, потеряли фашисты под Сталинградом.</w:t>
      </w:r>
    </w:p>
    <w:p w:rsidR="001C3829" w:rsidRDefault="001C3829" w:rsidP="006B4B9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</w:pPr>
    </w:p>
    <w:p w:rsidR="001C3829" w:rsidRDefault="001C3829" w:rsidP="006B4B99">
      <w:pPr>
        <w:pStyle w:val="a3"/>
        <w:spacing w:before="0" w:beforeAutospacing="0" w:after="0" w:afterAutospacing="0"/>
        <w:textAlignment w:val="baseline"/>
      </w:pP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color w:val="FF0000"/>
          <w:sz w:val="32"/>
          <w:szCs w:val="32"/>
        </w:rPr>
      </w:pPr>
      <w:r w:rsidRPr="001C3829">
        <w:rPr>
          <w:rFonts w:ascii="Arial" w:eastAsia="+mn-ea" w:hAnsi="Arial" w:cs="Arial"/>
          <w:b/>
          <w:bCs/>
          <w:color w:val="FF0000"/>
          <w:kern w:val="24"/>
          <w:sz w:val="32"/>
          <w:szCs w:val="32"/>
        </w:rPr>
        <w:t>Немецкими войсками</w:t>
      </w:r>
    </w:p>
    <w:p w:rsidR="001C3829" w:rsidRDefault="001C3829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FF0000"/>
          <w:kern w:val="24"/>
          <w:sz w:val="32"/>
          <w:szCs w:val="32"/>
        </w:rPr>
      </w:pPr>
      <w:proofErr w:type="spellStart"/>
      <w:r w:rsidRPr="001C3829">
        <w:rPr>
          <w:rFonts w:ascii="Arial" w:eastAsia="+mn-ea" w:hAnsi="Arial" w:cs="Arial"/>
          <w:b/>
          <w:bCs/>
          <w:color w:val="FF0000"/>
          <w:kern w:val="24"/>
          <w:sz w:val="32"/>
          <w:szCs w:val="32"/>
        </w:rPr>
        <w:t>командывал</w:t>
      </w:r>
      <w:proofErr w:type="spellEnd"/>
      <w:r w:rsidRPr="001C3829">
        <w:rPr>
          <w:rFonts w:ascii="Arial" w:eastAsia="+mn-ea" w:hAnsi="Arial" w:cs="Arial"/>
          <w:b/>
          <w:bCs/>
          <w:color w:val="FF0000"/>
          <w:kern w:val="24"/>
          <w:sz w:val="32"/>
          <w:szCs w:val="32"/>
        </w:rPr>
        <w:t xml:space="preserve"> генерал Паулюс</w:t>
      </w:r>
      <w:r>
        <w:rPr>
          <w:noProof/>
        </w:rPr>
        <w:drawing>
          <wp:inline distT="0" distB="0" distL="0" distR="0" wp14:anchorId="6D0042CD" wp14:editId="3E0F9381">
            <wp:extent cx="3124200" cy="3733800"/>
            <wp:effectExtent l="0" t="0" r="0" b="0"/>
            <wp:docPr id="266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color w:val="FF0000"/>
          <w:sz w:val="40"/>
          <w:szCs w:val="40"/>
        </w:rPr>
      </w:pPr>
      <w:r w:rsidRPr="001C3829">
        <w:rPr>
          <w:rFonts w:ascii="Arial" w:eastAsia="+mn-ea" w:hAnsi="Arial" w:cs="Arial"/>
          <w:b/>
          <w:bCs/>
          <w:color w:val="FF0000"/>
          <w:kern w:val="24"/>
          <w:sz w:val="40"/>
          <w:szCs w:val="40"/>
        </w:rPr>
        <w:lastRenderedPageBreak/>
        <w:t>Узнав о пленении Паулюса, которому он несколькими днями ранее присвоил звание фельдмаршала, Гитлер бился в истерике: «Как он мог не застрелиться? Один-единственный малодушный слабак свел на нет доблесть и героизм целой армии! Паулюс мог обрести вечность, обессмертить свое имя для немецкого народа, но вместо этого предпочел свидание с Москвой!»</w:t>
      </w: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color w:val="5B9BD5" w:themeColor="accent1"/>
          <w:sz w:val="40"/>
          <w:szCs w:val="40"/>
        </w:rPr>
      </w:pPr>
      <w:r w:rsidRPr="001C3829">
        <w:rPr>
          <w:rFonts w:ascii="Arial" w:eastAsia="+mn-ea" w:hAnsi="Arial" w:cs="Arial"/>
          <w:b/>
          <w:bCs/>
          <w:color w:val="5B9BD5" w:themeColor="accent1"/>
          <w:kern w:val="24"/>
          <w:sz w:val="40"/>
          <w:szCs w:val="40"/>
        </w:rPr>
        <w:t xml:space="preserve">От разгрома под Сталинградом фашисты уже не оправились. Их общие потери убитыми, ранеными и пленными составили около 1,5 млн. человек, в </w:t>
      </w:r>
      <w:proofErr w:type="gramStart"/>
      <w:r w:rsidRPr="001C3829">
        <w:rPr>
          <w:rFonts w:ascii="Arial" w:eastAsia="+mn-ea" w:hAnsi="Arial" w:cs="Arial"/>
          <w:b/>
          <w:bCs/>
          <w:color w:val="5B9BD5" w:themeColor="accent1"/>
          <w:kern w:val="24"/>
          <w:sz w:val="40"/>
          <w:szCs w:val="40"/>
        </w:rPr>
        <w:t>связи  с</w:t>
      </w:r>
      <w:proofErr w:type="gramEnd"/>
      <w:r w:rsidRPr="001C3829">
        <w:rPr>
          <w:rFonts w:ascii="Arial" w:eastAsia="+mn-ea" w:hAnsi="Arial" w:cs="Arial"/>
          <w:b/>
          <w:bCs/>
          <w:color w:val="5B9BD5" w:themeColor="accent1"/>
          <w:kern w:val="24"/>
          <w:sz w:val="40"/>
          <w:szCs w:val="40"/>
        </w:rPr>
        <w:t xml:space="preserve"> чем в Германии впервые за годы войны был объявлен национальный траур.</w:t>
      </w:r>
    </w:p>
    <w:p w:rsidR="006B4B99" w:rsidRPr="001C3829" w:rsidRDefault="006B4B99" w:rsidP="006B4B9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5B9BD5" w:themeColor="accent1"/>
          <w:kern w:val="24"/>
          <w:sz w:val="40"/>
          <w:szCs w:val="40"/>
        </w:rPr>
      </w:pPr>
    </w:p>
    <w:p w:rsidR="001C3829" w:rsidRDefault="001C3829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FF0000"/>
          <w:kern w:val="24"/>
          <w:sz w:val="40"/>
          <w:szCs w:val="40"/>
        </w:rPr>
      </w:pPr>
      <w:r w:rsidRPr="001C3829">
        <w:rPr>
          <w:rFonts w:ascii="Arial" w:eastAsia="+mn-ea" w:hAnsi="Arial" w:cs="Arial"/>
          <w:b/>
          <w:bCs/>
          <w:color w:val="FF0000"/>
          <w:kern w:val="24"/>
          <w:sz w:val="40"/>
          <w:szCs w:val="40"/>
        </w:rPr>
        <w:t>Победа на Волге переломила ход войны.  Наша армия стала наступать и победоносно завершила войну в Берлине в мае 1945 года.</w:t>
      </w:r>
    </w:p>
    <w:p w:rsidR="001C3829" w:rsidRDefault="001C3829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FF0000"/>
          <w:kern w:val="24"/>
          <w:sz w:val="40"/>
          <w:szCs w:val="40"/>
        </w:rPr>
      </w:pPr>
    </w:p>
    <w:p w:rsidR="001C3829" w:rsidRDefault="001C3829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FF0000"/>
          <w:kern w:val="24"/>
          <w:sz w:val="52"/>
          <w:szCs w:val="52"/>
        </w:rPr>
      </w:pPr>
      <w:r w:rsidRPr="001C3829">
        <w:rPr>
          <w:rFonts w:ascii="Arial" w:eastAsia="+mn-ea" w:hAnsi="Arial" w:cs="Arial"/>
          <w:b/>
          <w:bCs/>
          <w:color w:val="FF0000"/>
          <w:kern w:val="24"/>
          <w:sz w:val="52"/>
          <w:szCs w:val="52"/>
        </w:rPr>
        <w:t xml:space="preserve">Подвиг Михаила </w:t>
      </w:r>
      <w:proofErr w:type="spellStart"/>
      <w:r w:rsidRPr="001C3829">
        <w:rPr>
          <w:rFonts w:ascii="Arial" w:eastAsia="+mn-ea" w:hAnsi="Arial" w:cs="Arial"/>
          <w:b/>
          <w:bCs/>
          <w:color w:val="FF0000"/>
          <w:kern w:val="24"/>
          <w:sz w:val="52"/>
          <w:szCs w:val="52"/>
        </w:rPr>
        <w:t>Паникахи</w:t>
      </w:r>
      <w:proofErr w:type="spellEnd"/>
    </w:p>
    <w:p w:rsidR="001C3829" w:rsidRDefault="001C3829" w:rsidP="001C3829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К позициям батальона морской пехоты двинулись</w:t>
      </w:r>
    </w:p>
    <w:p w:rsidR="001C3829" w:rsidRDefault="001C3829" w:rsidP="001C3829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 фашистские танки. На окоп, в котором находился </w:t>
      </w:r>
    </w:p>
    <w:p w:rsidR="001C3829" w:rsidRDefault="001C3829" w:rsidP="001C3829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матрос Михаил </w:t>
      </w:r>
      <w:proofErr w:type="spellStart"/>
      <w:proofErr w:type="gramStart"/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Паникаха</w:t>
      </w:r>
      <w:proofErr w:type="spellEnd"/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 ,</w:t>
      </w:r>
      <w:proofErr w:type="gramEnd"/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 двигались, ведя огонь из </w:t>
      </w:r>
    </w:p>
    <w:p w:rsidR="001C3829" w:rsidRDefault="001C3829" w:rsidP="001C3829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пушек и пулеметов, несколько вражеских машин. </w:t>
      </w:r>
    </w:p>
    <w:p w:rsidR="001C3829" w:rsidRDefault="001C3829" w:rsidP="001C3829">
      <w:pPr>
        <w:pStyle w:val="a3"/>
        <w:spacing w:before="0" w:beforeAutospacing="0" w:after="0" w:afterAutospacing="0"/>
        <w:textAlignment w:val="baseline"/>
        <w:rPr>
          <w:noProof/>
        </w:rPr>
      </w:pPr>
      <w:r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lastRenderedPageBreak/>
        <w:t xml:space="preserve"> Сквозь грохот выстрелов и разрывы снарядов все явственнее слышался лязг гусениц. К этому времени Михаил уже израсходовал все свои гранаты. У него оставались лишь две бутылки с горючей смесью. Он высунулся из окопа и размахнулся, целясь бутылкой в ближайший танк. В это мгновение пуля разбила бутылку, поднятую над его головой. Живым факелом вспыхнул воин. Но адская боль не замутила его сознания. Он схватил вторую бутылку. Танк был рядом. И все увидели, как горящий человек выскочил из окопа, подбежал вплотную к фашистскому танку и ударил бутылкой по решетке моторного люка. Мгновение — и огромная вспышка огня и дым поглотили героя вместе с подожженной им фашистской машиной.</w:t>
      </w:r>
      <w:r w:rsidRPr="001C3829">
        <w:rPr>
          <w:noProof/>
        </w:rPr>
        <w:t xml:space="preserve"> </w:t>
      </w:r>
    </w:p>
    <w:p w:rsid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>
        <w:rPr>
          <w:noProof/>
        </w:rPr>
        <w:drawing>
          <wp:inline distT="0" distB="0" distL="0" distR="0" wp14:anchorId="756756BD" wp14:editId="1877851A">
            <wp:extent cx="2590800" cy="1981200"/>
            <wp:effectExtent l="0" t="0" r="0" b="0"/>
            <wp:docPr id="327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</w:p>
    <w:p w:rsidR="001C3829" w:rsidRDefault="001C3829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  <w:sz w:val="48"/>
          <w:szCs w:val="48"/>
        </w:rPr>
      </w:pPr>
      <w:proofErr w:type="gramStart"/>
      <w:r w:rsidRPr="001C3829">
        <w:rPr>
          <w:rFonts w:ascii="Arial" w:eastAsia="+mn-ea" w:hAnsi="Arial" w:cs="Arial"/>
          <w:b/>
          <w:bCs/>
          <w:i/>
          <w:iCs/>
          <w:color w:val="FF0000"/>
          <w:kern w:val="24"/>
          <w:sz w:val="48"/>
          <w:szCs w:val="48"/>
        </w:rPr>
        <w:t>СЕРЕЖА  АЛЕШКОВ</w:t>
      </w:r>
      <w:proofErr w:type="gramEnd"/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C382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Когда Сережа становится участником </w:t>
      </w: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C382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Сталинградской битвы, ему было 6 лет.</w:t>
      </w: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C382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 Конечно, непосредственного участия </w:t>
      </w: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C382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в боевых действиях Сережа принимать </w:t>
      </w: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C382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lastRenderedPageBreak/>
        <w:t xml:space="preserve">не мог, но изо всех сил старался помочь нашим бойцам: приносил им пищу, подносил снаряды, патроны, в перерыве между боями пел песни, читал стихи, разносил почту. </w:t>
      </w: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C382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Его очень полюбили в полку и называли боец Алешкин. Однажды, он спас жизнь командиру полка полковнику М.Д. Воробьеву. Во время обстрела полковник был завален в землянке. Сережа не растерялся и вовремя позвал наших бойцов. Подоспевшие солдаты извлекли командира </w:t>
      </w:r>
      <w:proofErr w:type="gramStart"/>
      <w:r w:rsidRPr="001C382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из под</w:t>
      </w:r>
      <w:proofErr w:type="gramEnd"/>
      <w:r w:rsidRPr="001C3829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 обломков и он остался жив.</w:t>
      </w: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</w:p>
    <w:p w:rsidR="001C3829" w:rsidRPr="001C3829" w:rsidRDefault="001C3829" w:rsidP="001C3829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</w:p>
    <w:p w:rsidR="00A05FDE" w:rsidRDefault="001C3829" w:rsidP="00A05FDE">
      <w:pPr>
        <w:pStyle w:val="a3"/>
        <w:spacing w:before="0" w:beforeAutospacing="0" w:after="0" w:afterAutospacing="0"/>
        <w:textAlignment w:val="baseline"/>
        <w:rPr>
          <w:rFonts w:asciiTheme="minorHAnsi" w:hAnsiTheme="minorHAnsi" w:cs="Browallia New"/>
          <w:sz w:val="52"/>
          <w:szCs w:val="52"/>
        </w:rPr>
      </w:pPr>
      <w:r>
        <w:rPr>
          <w:noProof/>
        </w:rPr>
        <w:drawing>
          <wp:inline distT="0" distB="0" distL="0" distR="0" wp14:anchorId="705602A7" wp14:editId="2EB0C0B9">
            <wp:extent cx="2286000" cy="2286000"/>
            <wp:effectExtent l="0" t="0" r="0" b="0"/>
            <wp:docPr id="348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C3829" w:rsidRDefault="001C3829" w:rsidP="00A05FDE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FF0000"/>
          <w:kern w:val="24"/>
          <w:sz w:val="56"/>
          <w:szCs w:val="56"/>
        </w:rPr>
      </w:pPr>
    </w:p>
    <w:p w:rsidR="001C3829" w:rsidRDefault="001C3829" w:rsidP="00A05FDE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FF0000"/>
          <w:kern w:val="24"/>
          <w:sz w:val="56"/>
          <w:szCs w:val="56"/>
        </w:rPr>
      </w:pPr>
    </w:p>
    <w:p w:rsidR="001C3829" w:rsidRDefault="001C3829" w:rsidP="00A05FDE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FF0000"/>
          <w:kern w:val="24"/>
          <w:sz w:val="56"/>
          <w:szCs w:val="56"/>
        </w:rPr>
      </w:pPr>
    </w:p>
    <w:p w:rsidR="001F7E45" w:rsidRPr="001F7E45" w:rsidRDefault="001C3829" w:rsidP="001F7E45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proofErr w:type="spellStart"/>
      <w:r>
        <w:rPr>
          <w:rFonts w:ascii="Arial" w:eastAsia="+mn-ea" w:hAnsi="Arial" w:cs="Arial"/>
          <w:b/>
          <w:bCs/>
          <w:color w:val="FF0000"/>
          <w:kern w:val="24"/>
          <w:sz w:val="56"/>
          <w:szCs w:val="56"/>
        </w:rPr>
        <w:t>Марионелла</w:t>
      </w:r>
      <w:proofErr w:type="spellEnd"/>
      <w:r>
        <w:rPr>
          <w:rFonts w:ascii="Arial" w:eastAsia="+mn-ea" w:hAnsi="Arial" w:cs="Arial"/>
          <w:b/>
          <w:bCs/>
          <w:color w:val="FF0000"/>
          <w:kern w:val="24"/>
          <w:sz w:val="56"/>
          <w:szCs w:val="56"/>
        </w:rPr>
        <w:t xml:space="preserve"> Королева (Гуля Королева)</w:t>
      </w:r>
      <w:r w:rsidR="001F7E45" w:rsidRPr="001F7E45">
        <w:rPr>
          <w:rFonts w:ascii="Arial" w:eastAsia="+mn-ea" w:hAnsi="Arial" w:cs="Arial"/>
          <w:b/>
          <w:bCs/>
          <w:color w:val="000000"/>
          <w:kern w:val="24"/>
          <w:sz w:val="48"/>
          <w:szCs w:val="48"/>
        </w:rPr>
        <w:t xml:space="preserve"> </w:t>
      </w:r>
      <w:r w:rsidR="001F7E45"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записалась добровольцем на фронт в медико-санитарный батальон 280-го </w:t>
      </w:r>
      <w:r w:rsidR="001F7E45"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lastRenderedPageBreak/>
        <w:t>стрелкового полка. Весной 1942 года дивизия отправилась на фронт в район Сталинграда.</w:t>
      </w:r>
    </w:p>
    <w:p w:rsidR="001F7E45" w:rsidRPr="001F7E45" w:rsidRDefault="001F7E45" w:rsidP="001F7E45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23 ноября 1942 года во время боя за высоту 56,8 она вынесла с поля боя 50 раненых бойцов, а когда был убит командир, подняла бойцов в атаку, первая ворвалась во вражеский окоп, несколькими бросками гранат уничтожила 15 солдат и офицеров противника.</w:t>
      </w:r>
    </w:p>
    <w:p w:rsidR="001F7E45" w:rsidRPr="001F7E45" w:rsidRDefault="001F7E45" w:rsidP="001F7E45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 Была смертельно ранена, но продолжала вести бой, пока не подоспело подкрепление.</w:t>
      </w:r>
    </w:p>
    <w:p w:rsidR="001F7E45" w:rsidRDefault="001F7E45" w:rsidP="001F7E45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</w:pPr>
      <w:r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9 января 1943 года командованием Донского фронта была награждена орденом Красного Знамени (посмертно).</w:t>
      </w:r>
    </w:p>
    <w:p w:rsidR="001F7E45" w:rsidRPr="001F7E45" w:rsidRDefault="001F7E45" w:rsidP="001F7E45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</w:p>
    <w:p w:rsidR="001C3829" w:rsidRDefault="001F7E45" w:rsidP="001C3829">
      <w:pPr>
        <w:pStyle w:val="a3"/>
        <w:spacing w:before="0" w:beforeAutospacing="0" w:after="0" w:afterAutospacing="0"/>
        <w:textAlignment w:val="baseline"/>
        <w:rPr>
          <w:rFonts w:asciiTheme="minorHAnsi" w:hAnsiTheme="minorHAnsi" w:cs="Browallia New"/>
          <w:sz w:val="40"/>
          <w:szCs w:val="40"/>
        </w:rPr>
      </w:pPr>
      <w:r>
        <w:rPr>
          <w:noProof/>
        </w:rPr>
        <w:drawing>
          <wp:inline distT="0" distB="0" distL="0" distR="0" wp14:anchorId="2974EFA8" wp14:editId="061ACC2A">
            <wp:extent cx="1905000" cy="2667000"/>
            <wp:effectExtent l="0" t="0" r="0" b="0"/>
            <wp:docPr id="368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7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Theme="minorHAnsi" w:hAnsiTheme="minorHAnsi" w:cs="Browallia New"/>
          <w:sz w:val="40"/>
          <w:szCs w:val="40"/>
        </w:rPr>
      </w:pP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Theme="minorHAnsi" w:hAnsiTheme="minorHAnsi" w:cs="Browallia New"/>
          <w:sz w:val="40"/>
          <w:szCs w:val="40"/>
        </w:rPr>
      </w:pP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Theme="minorHAnsi" w:hAnsiTheme="minorHAnsi" w:cs="Browallia New"/>
          <w:sz w:val="40"/>
          <w:szCs w:val="40"/>
        </w:rPr>
      </w:pP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Theme="minorHAnsi" w:hAnsiTheme="minorHAnsi" w:cs="Browallia New"/>
          <w:sz w:val="40"/>
          <w:szCs w:val="40"/>
        </w:rPr>
      </w:pPr>
    </w:p>
    <w:p w:rsidR="001F7E45" w:rsidRPr="001F7E45" w:rsidRDefault="001F7E45" w:rsidP="001F7E45">
      <w:pPr>
        <w:pStyle w:val="a3"/>
        <w:spacing w:before="0" w:beforeAutospacing="0" w:after="0" w:afterAutospacing="0"/>
        <w:jc w:val="center"/>
        <w:textAlignment w:val="baseline"/>
        <w:rPr>
          <w:sz w:val="40"/>
          <w:szCs w:val="40"/>
        </w:rPr>
      </w:pPr>
      <w:r w:rsidRPr="001F7E45"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u w:val="single"/>
        </w:rPr>
        <w:t xml:space="preserve">6,5 месяцев – 200 дней и ночей </w:t>
      </w:r>
    </w:p>
    <w:p w:rsidR="001F7E45" w:rsidRPr="001F7E45" w:rsidRDefault="001F7E45" w:rsidP="001F7E45">
      <w:pPr>
        <w:pStyle w:val="a3"/>
        <w:spacing w:before="0" w:beforeAutospacing="0" w:after="0" w:afterAutospacing="0"/>
        <w:jc w:val="center"/>
        <w:textAlignment w:val="baseline"/>
        <w:rPr>
          <w:sz w:val="40"/>
          <w:szCs w:val="40"/>
        </w:rPr>
      </w:pPr>
      <w:r w:rsidRPr="001F7E45"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u w:val="single"/>
        </w:rPr>
        <w:t>продолжалась эта битва</w:t>
      </w:r>
    </w:p>
    <w:p w:rsidR="001F7E45" w:rsidRPr="001F7E45" w:rsidRDefault="001F7E45" w:rsidP="001F7E45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lastRenderedPageBreak/>
        <w:t xml:space="preserve">Всего в ходе операции «Кольцо» в плен были взяты более </w:t>
      </w:r>
      <w:r w:rsidRPr="001F7E45"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u w:val="single"/>
        </w:rPr>
        <w:t xml:space="preserve">2500 офицеров </w:t>
      </w:r>
      <w:r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и </w:t>
      </w:r>
      <w:r w:rsidRPr="001F7E45">
        <w:rPr>
          <w:rFonts w:ascii="Arial" w:eastAsia="+mn-ea" w:hAnsi="Arial" w:cs="Arial"/>
          <w:b/>
          <w:bCs/>
          <w:color w:val="FF0000"/>
          <w:kern w:val="24"/>
          <w:sz w:val="40"/>
          <w:szCs w:val="40"/>
          <w:u w:val="single"/>
        </w:rPr>
        <w:t>24 генерала 6-й армии</w:t>
      </w:r>
      <w:r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 </w:t>
      </w:r>
    </w:p>
    <w:p w:rsidR="001F7E45" w:rsidRDefault="001F7E45" w:rsidP="001F7E45">
      <w:pPr>
        <w:pStyle w:val="a3"/>
        <w:spacing w:before="0" w:beforeAutospacing="0" w:after="0" w:afterAutospacing="0"/>
        <w:textAlignment w:val="baseline"/>
      </w:pPr>
      <w:r>
        <w:rPr>
          <w:rFonts w:ascii="Arial" w:eastAsia="+mn-ea" w:hAnsi="Arial" w:cs="Arial"/>
          <w:b/>
          <w:bCs/>
          <w:color w:val="FF0000"/>
          <w:kern w:val="24"/>
        </w:rPr>
        <w:t>МЕДАЛЬ ЗА ОБОРОНУ СТАЛИНГРАДА</w:t>
      </w:r>
    </w:p>
    <w:p w:rsidR="001F7E45" w:rsidRPr="001F7E45" w:rsidRDefault="001F7E45" w:rsidP="001F7E45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Учреждена в 1942 году</w:t>
      </w:r>
    </w:p>
    <w:p w:rsidR="001F7E45" w:rsidRPr="001F7E45" w:rsidRDefault="001F7E45" w:rsidP="001F7E45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Награждали за мужество и стойкость, проявленные</w:t>
      </w:r>
    </w:p>
    <w:p w:rsidR="001F7E45" w:rsidRPr="001F7E45" w:rsidRDefault="001F7E45" w:rsidP="001F7E45">
      <w:pPr>
        <w:pStyle w:val="a3"/>
        <w:spacing w:before="0" w:beforeAutospacing="0" w:after="0" w:afterAutospacing="0"/>
        <w:textAlignment w:val="baseline"/>
        <w:rPr>
          <w:sz w:val="40"/>
          <w:szCs w:val="40"/>
        </w:rPr>
      </w:pPr>
      <w:r w:rsidRPr="001F7E45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>при обороне Сталинграда</w:t>
      </w: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Theme="minorHAnsi" w:hAnsiTheme="minorHAnsi" w:cs="Browallia New"/>
          <w:sz w:val="40"/>
          <w:szCs w:val="40"/>
        </w:rPr>
      </w:pPr>
      <w:r>
        <w:rPr>
          <w:noProof/>
        </w:rPr>
        <w:drawing>
          <wp:inline distT="0" distB="0" distL="0" distR="0" wp14:anchorId="12C0DE27" wp14:editId="709EDB32">
            <wp:extent cx="3810000" cy="3057525"/>
            <wp:effectExtent l="0" t="0" r="0" b="9525"/>
            <wp:docPr id="389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  <w:sz w:val="44"/>
          <w:szCs w:val="44"/>
        </w:rPr>
      </w:pPr>
      <w:r w:rsidRPr="001F7E45">
        <w:rPr>
          <w:rFonts w:ascii="Arial" w:eastAsia="+mn-ea" w:hAnsi="Arial" w:cs="Arial"/>
          <w:b/>
          <w:bCs/>
          <w:i/>
          <w:iCs/>
          <w:color w:val="FF0000"/>
          <w:kern w:val="24"/>
          <w:sz w:val="44"/>
          <w:szCs w:val="44"/>
        </w:rPr>
        <w:t>ПОДВИГ ЗАЩИТНИКОВ СТАЛИНГРАДА БЕССМЕРТЕН!!!</w:t>
      </w:r>
      <w:r w:rsidRPr="001F7E45">
        <w:rPr>
          <w:rFonts w:ascii="Arial" w:eastAsia="+mn-ea" w:hAnsi="Arial" w:cs="Arial"/>
          <w:b/>
          <w:bCs/>
          <w:i/>
          <w:iCs/>
          <w:color w:val="FF0000"/>
          <w:kern w:val="24"/>
          <w:sz w:val="44"/>
          <w:szCs w:val="44"/>
        </w:rPr>
        <w:br/>
        <w:t>ВЕЧНАЯ ИМ СЛАВА!!!</w:t>
      </w:r>
    </w:p>
    <w:p w:rsidR="001F7E45" w:rsidRP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51A062E1" wp14:editId="10FE40DC">
            <wp:extent cx="3200400" cy="2514600"/>
            <wp:effectExtent l="0" t="0" r="0" b="0"/>
            <wp:docPr id="409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2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  <w:r>
        <w:rPr>
          <w:noProof/>
        </w:rPr>
        <w:drawing>
          <wp:inline distT="0" distB="0" distL="0" distR="0" wp14:anchorId="27B57BBD" wp14:editId="7858C6E4">
            <wp:extent cx="3657600" cy="2819400"/>
            <wp:effectExtent l="0" t="0" r="0" b="0"/>
            <wp:docPr id="409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4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</w:p>
    <w:p w:rsidR="001F7E45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</w:p>
    <w:p w:rsidR="00C7519B" w:rsidRDefault="00C7519B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</w:p>
    <w:p w:rsidR="00C7519B" w:rsidRDefault="00C7519B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FF0000"/>
          <w:kern w:val="24"/>
        </w:rPr>
      </w:pPr>
    </w:p>
    <w:p w:rsidR="00C7519B" w:rsidRPr="00C7519B" w:rsidRDefault="00C7519B" w:rsidP="00C751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C7519B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Сталинградской битвы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К середине лета 1942 г. сражения Великой Отечественной войны добрались и до Волги. 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В план масштабного наступления на юге СССР (Кавказ, Крым) командование Германии включает и Сталинград. Целью Германии было овладение промышленным городом, предприятия в котором выпускали военную продукцию, которая была необходима; получение доступа к Волге, </w:t>
      </w: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lastRenderedPageBreak/>
        <w:t>откуда можно было попасть в Каспийское море, на Кавказ, где добывалась необходимая для фронта нефть.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Этот план Гитлер хотел осуществить всего за неделю при помощи 6-й полевой армии Паулюса. В неё входило 13 дивизий, где насчитывалось около 270 000 чел., 3 тыс. орудий и около пятисот танков. 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Со стороны СССР силам Германии противостоял Сталинградский фронт. Он был создан по решению Ставки Верховного Главнокомандования 12 июля 1942 г. (командующий — маршал Тимошенко, с 23 июля — генерал-лейтенант </w:t>
      </w:r>
      <w:proofErr w:type="spellStart"/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Гордов</w:t>
      </w:r>
      <w:proofErr w:type="spellEnd"/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).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Сложность также состояла в том, что наша сторона испытывала нехватку боеприпасов.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Началом Сталинградской битвы можно считать 17 июля, когда возле рек Чир и </w:t>
      </w:r>
      <w:proofErr w:type="spellStart"/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Цимла</w:t>
      </w:r>
      <w:proofErr w:type="spellEnd"/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 передовые отряды 62-й и 64-й армий Сталинградского фронта встретились с отрядами 6-й немецкой армии. Всю вторую половину лета у Сталинграда шли ожесточённые бои. Далее хроника событий развивалась следующим образом.</w:t>
      </w:r>
    </w:p>
    <w:p w:rsidR="00C7519B" w:rsidRPr="00C7519B" w:rsidRDefault="00C7519B" w:rsidP="00C751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Оборонительный этап Сталинградской битвы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23 августа 1942 г. немецкие танки подошли к Сталинграду. С этого дня фашистская авиация стала систематически бомбить город. На земле также не затихали сражения. Просто жить в городе было нельзя – нужно было бороться, чтобы победить. 75 тысяч человек ушли добровольцами на фронт. Но и в самом городе люди работали и днем, и ночью. К середине сентября немецкая армия прорвалась к центру города, бои шли прямо на улицах. Фашисты всё больше усиливали атаку. В штурме Сталинграда участвовало почти 500 танков, немецкая авиация сбросила на город около 1 млн. бомб.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lastRenderedPageBreak/>
        <w:t xml:space="preserve">Мужество </w:t>
      </w:r>
      <w:proofErr w:type="spellStart"/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сталинградцев</w:t>
      </w:r>
      <w:proofErr w:type="spellEnd"/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 не имело себе равных. Много европейских стран завоевали немцы. Порой им нужно было лишь 2-3 недели, чтобы захватить всю страну. В Сталинграде же ситуация была иная. Фашистам требовались недели, чтобы захватить один дом, одну улицу.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В боях прошло начало осени, середина ноября. К ноябрю почти весь город, несмотря на сопротивление, был захвачен немцами. Только небольшая полоска суши на берегу Волги еще удерживалась нашими войсками. Но заявлять о взятии Сталинграда, как это сделал Гитлер, было еще рано. Немцы не знали, что Советское командование уже имело план разгрома немецких войск, который начал разрабатываться еще в разгар боев, 12 сентября. Разработкой наступательной операции «Уран» занимался маршал Г.К. Жуков. 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В течение 2 месяцев в условиях повышенной секретности под Сталинградом была создана ударная группировка. Фашисты осознавали слабость своих флангов, но не предполагали, что советскому командованию удастся собрать нужное количество войск.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Далее история Сталинградской битвы была такова: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19 ноября войска Юго-Западного фронта под командованием генерала Н.Ф. Ватутина и Донского фронта под командованием генерала К.К. Рокоссовского перешли в наступление. Им удалось окружить противника, несмотря на сопротивление. Также в ходе наступления было взято в плен пять и разгромлено семь вражеских дивизий. В течение недели с 23-го ноября усилия советских войск были направлены на укрепление блокады вокруг врага. С целью снятия этой блокады немецким командованием была сформирована группа армий «Дон» (командующий - генерал-фельдмаршал </w:t>
      </w:r>
      <w:proofErr w:type="spellStart"/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Манштейн</w:t>
      </w:r>
      <w:proofErr w:type="spellEnd"/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), однако и она была разгромлена. 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lastRenderedPageBreak/>
        <w:t>Уничтожение окруженной группировки вражеской армии было поручено войскам Донского фронта (командующий - генерал К.К. Рокоссовский). Так как немецкое командование отвергло ультиматум о прекращении сопротивления, советские войска перешли к уничтожению противника, что стало последним из основных этапов Сталинградской битвы. 2 февраля 1943 года последняя вражеская группировка была ликвидирована, что и считается датой окончания битвы.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Итоги Сталинградской битвы: </w:t>
      </w:r>
    </w:p>
    <w:p w:rsidR="00C7519B" w:rsidRP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Потери в Сталинградской битве с каждой стороны составили около 2 млн. человек. </w:t>
      </w:r>
    </w:p>
    <w:p w:rsidR="00C7519B" w:rsidRPr="00C7519B" w:rsidRDefault="00C7519B" w:rsidP="00C751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Значение Сталинградской битвы</w:t>
      </w:r>
    </w:p>
    <w:p w:rsidR="00C7519B" w:rsidRDefault="00C7519B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C7519B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 xml:space="preserve">Значение Сталинградской битвы трудно переоценить. Победа Советских войск в Сталинградской битве имела большое влияние на дальнейший ход Второй мировой войны. Она активизировала борьбу с фашистами во всех странах Европы. В результате этой победы немецкая сторона перестала доминировать. Итог этой битвы вызвал замешательство в странах Оси (гитлеровской коалиции). Наступил кризис профашистских режимов в странах Европы. </w:t>
      </w:r>
    </w:p>
    <w:p w:rsidR="001F7029" w:rsidRPr="00C7519B" w:rsidRDefault="001F7029" w:rsidP="00C75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E22786" wp14:editId="3525F74F">
            <wp:extent cx="5940425" cy="4195425"/>
            <wp:effectExtent l="0" t="0" r="3175" b="0"/>
            <wp:docPr id="2" name="preview-image" descr="http://chelyabinsk.er.ru/media/userdata/regional_banners/2015/02/19/d91f4d754cf7ab8c6713bb030dc9f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chelyabinsk.er.ru/media/userdata/regional_banners/2015/02/19/d91f4d754cf7ab8c6713bb030dc9f03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519B" w:rsidRPr="00C7519B" w:rsidRDefault="00C7519B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4472C4" w:themeColor="accent5"/>
          <w:kern w:val="24"/>
          <w:sz w:val="36"/>
          <w:szCs w:val="36"/>
        </w:rPr>
      </w:pPr>
    </w:p>
    <w:p w:rsidR="001F7E45" w:rsidRPr="00C7519B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4472C4" w:themeColor="accent5"/>
          <w:kern w:val="24"/>
          <w:sz w:val="36"/>
          <w:szCs w:val="36"/>
        </w:rPr>
      </w:pPr>
    </w:p>
    <w:p w:rsidR="001F7E45" w:rsidRPr="00C7519B" w:rsidRDefault="001F7E45" w:rsidP="001C3829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i/>
          <w:iCs/>
          <w:color w:val="4472C4" w:themeColor="accent5"/>
          <w:kern w:val="24"/>
          <w:sz w:val="36"/>
          <w:szCs w:val="36"/>
        </w:rPr>
      </w:pPr>
    </w:p>
    <w:p w:rsidR="001F7E45" w:rsidRPr="00C7519B" w:rsidRDefault="001F7E45" w:rsidP="001C3829">
      <w:pPr>
        <w:pStyle w:val="a3"/>
        <w:spacing w:before="0" w:beforeAutospacing="0" w:after="0" w:afterAutospacing="0"/>
        <w:textAlignment w:val="baseline"/>
        <w:rPr>
          <w:rFonts w:asciiTheme="minorHAnsi" w:hAnsiTheme="minorHAnsi" w:cs="Browallia New"/>
          <w:sz w:val="36"/>
          <w:szCs w:val="36"/>
        </w:rPr>
      </w:pPr>
    </w:p>
    <w:sectPr w:rsidR="001F7E45" w:rsidRPr="00C75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dobe Gothic Std B">
    <w:altName w:val="Times New Roman"/>
    <w:panose1 w:val="00000000000000000000"/>
    <w:charset w:val="00"/>
    <w:family w:val="roman"/>
    <w:notTrueType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77"/>
    <w:rsid w:val="001C3829"/>
    <w:rsid w:val="001F7029"/>
    <w:rsid w:val="001F7E45"/>
    <w:rsid w:val="00222114"/>
    <w:rsid w:val="003F313D"/>
    <w:rsid w:val="006B4B99"/>
    <w:rsid w:val="0090328C"/>
    <w:rsid w:val="00A05FDE"/>
    <w:rsid w:val="00C41877"/>
    <w:rsid w:val="00C7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FE9F"/>
  <w15:chartTrackingRefBased/>
  <w15:docId w15:val="{259483C9-ABE5-4D3F-81C6-1A182EA1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Samad</dc:creator>
  <cp:keywords/>
  <dc:description/>
  <cp:lastModifiedBy>Samad</cp:lastModifiedBy>
  <cp:revision>9</cp:revision>
  <dcterms:created xsi:type="dcterms:W3CDTF">2018-01-31T10:52:00Z</dcterms:created>
  <dcterms:modified xsi:type="dcterms:W3CDTF">2018-01-31T11:51:00Z</dcterms:modified>
</cp:coreProperties>
</file>